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EF" w:rsidRPr="00CF5DEF" w:rsidRDefault="00CF5DEF" w:rsidP="00CF5DEF">
      <w:pPr>
        <w:shd w:val="clear" w:color="auto" w:fill="FFFFFF"/>
        <w:spacing w:before="318"/>
        <w:ind w:right="0"/>
        <w:jc w:val="center"/>
        <w:outlineLvl w:val="1"/>
        <w:rPr>
          <w:rFonts w:ascii="Times New Roman" w:eastAsia="Times New Roman" w:hAnsi="Times New Roman" w:cs="Times New Roman"/>
          <w:b/>
          <w:caps/>
          <w:sz w:val="47"/>
          <w:szCs w:val="47"/>
          <w:lang w:eastAsia="ru-RU"/>
        </w:rPr>
      </w:pPr>
      <w:r w:rsidRPr="00CF5DEF">
        <w:rPr>
          <w:rFonts w:ascii="Times New Roman" w:eastAsia="Times New Roman" w:hAnsi="Times New Roman" w:cs="Times New Roman"/>
          <w:b/>
          <w:caps/>
          <w:sz w:val="47"/>
          <w:szCs w:val="47"/>
          <w:lang w:eastAsia="ru-RU"/>
        </w:rPr>
        <w:t xml:space="preserve">ПРАВИТЕЛЬСТВО РОССИЙСКОЙ ФЕДЕРАЦИИ УТВЕРДИЛО ПЕРЕЧЕНЬ УСЛУГ ДЛЯ ПОЛУЧЕНИЯ НАЛОГОВОГО ВЫЧЕТА ЗА ЗАНЯТИЯ ФИЗИЧЕСКОЙ КУЛЬТУРОЙ </w:t>
      </w:r>
      <w:r>
        <w:rPr>
          <w:rFonts w:ascii="Times New Roman" w:eastAsia="Times New Roman" w:hAnsi="Times New Roman" w:cs="Times New Roman"/>
          <w:b/>
          <w:caps/>
          <w:sz w:val="47"/>
          <w:szCs w:val="47"/>
          <w:lang w:eastAsia="ru-RU"/>
        </w:rPr>
        <w:br/>
      </w:r>
      <w:r w:rsidRPr="00CF5DEF">
        <w:rPr>
          <w:rFonts w:ascii="Times New Roman" w:eastAsia="Times New Roman" w:hAnsi="Times New Roman" w:cs="Times New Roman"/>
          <w:b/>
          <w:caps/>
          <w:sz w:val="47"/>
          <w:szCs w:val="47"/>
          <w:lang w:eastAsia="ru-RU"/>
        </w:rPr>
        <w:t>И СПОРТОМ</w:t>
      </w:r>
    </w:p>
    <w:p w:rsidR="00CF5DEF" w:rsidRPr="00CF5DEF" w:rsidRDefault="00CF5DEF" w:rsidP="00CF5DEF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CF5DE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17 СЕНТЯБРЯ 2021</w:t>
      </w:r>
    </w:p>
    <w:p w:rsidR="00CF5DEF" w:rsidRPr="00CF5DEF" w:rsidRDefault="00CF5DEF" w:rsidP="00CF5DEF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утвердило перечень услуг, за которые граждане могут получить налоговый вычет за занятия физической культурой и спортом. Проект постановления был разработан Министерством спорта Российской Федерации.</w:t>
      </w:r>
    </w:p>
    <w:p w:rsidR="00CF5DEF" w:rsidRPr="00CF5DEF" w:rsidRDefault="00CF5DEF" w:rsidP="00CF5DEF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список услуг входят физкультурно-оздоровительные услуги, услуги по обеспечению участия в физкультурных мероприятиях, разработка тренировочных планов и программ занятий физической культурой.</w:t>
      </w:r>
    </w:p>
    <w:p w:rsidR="00CF5DEF" w:rsidRPr="00CF5DEF" w:rsidRDefault="00CF5DEF" w:rsidP="00CF5DEF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Максимальная сумма трат, с которых можно будет получить налоговый вычет, составит 120 тысяч рублей. Гражданин вправе получить вычет в размере 13%, что не должно превышать 15,6 тысяч рублей.</w:t>
      </w:r>
    </w:p>
    <w:p w:rsidR="00CF5DEF" w:rsidRPr="00CF5DEF" w:rsidRDefault="00CF5DEF" w:rsidP="00CF5DEF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того чтобы получить вычет, организация, предоставляющая физкультурно-оздоровительные услуги, должна быть включена в специальный перечень организаций. Условия для включения – физическая культура и спорт должны быть основным видом деятельности, в штате должны работать сотрудники, имеющие профильное образование не ниже среднего профессионального и организации не должны быть в реестре недобросовестных поставщиков товаров и услуг. Данный перечень организаций будет сформирован </w:t>
      </w:r>
      <w:proofErr w:type="spellStart"/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Минспортом</w:t>
      </w:r>
      <w:proofErr w:type="spellEnd"/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к декабрю 2021 года в целях обеспечения возможности получения уже с января 2022 года гражданами социального налогового вычета за оказанные им физкультурно-оздоровительные услуги. Перечень будет размещён на официальном сайте </w:t>
      </w:r>
      <w:proofErr w:type="spellStart"/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CF5DEF" w:rsidRPr="00CF5DEF" w:rsidRDefault="00CF5DEF" w:rsidP="00CF5DEF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Гражданину необходимо будет предъявить кассовый чек и договор о предоставлении услуг, чтобы оформить налоговый вычет. Родители также смогут получить выплату за детей в возрасте до 18 лет.</w:t>
      </w:r>
    </w:p>
    <w:p w:rsidR="00CF5DEF" w:rsidRPr="00CF5DEF" w:rsidRDefault="00CF5DEF" w:rsidP="00CF5DEF">
      <w:pPr>
        <w:shd w:val="clear" w:color="auto" w:fill="FFFFFF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EF" w:rsidRPr="00CF5DEF" w:rsidRDefault="00CF5DEF" w:rsidP="00CF5DEF">
      <w:pPr>
        <w:shd w:val="clear" w:color="auto" w:fill="FFFFFF"/>
        <w:ind w:right="0"/>
        <w:rPr>
          <w:rFonts w:ascii="Times New Roman" w:eastAsia="Times New Roman" w:hAnsi="Times New Roman" w:cs="Times New Roman"/>
          <w:color w:val="6C6E7A"/>
          <w:sz w:val="28"/>
          <w:szCs w:val="28"/>
          <w:lang w:eastAsia="ru-RU"/>
        </w:rPr>
      </w:pPr>
      <w:hyperlink r:id="rId4" w:tgtFrame="_blank" w:history="1">
        <w:r w:rsidRPr="00CF5DEF">
          <w:rPr>
            <w:rFonts w:ascii="Times New Roman" w:eastAsia="Times New Roman" w:hAnsi="Times New Roman" w:cs="Times New Roman"/>
            <w:color w:val="1697C7"/>
            <w:sz w:val="28"/>
            <w:u w:val="single"/>
            <w:lang w:eastAsia="ru-RU"/>
          </w:rPr>
          <w:t>Постановление Правительства Российской Федерации от 6 сентября 2021 года № 1501</w:t>
        </w:r>
      </w:hyperlink>
    </w:p>
    <w:p w:rsidR="009C26B1" w:rsidRPr="00CF5DEF" w:rsidRDefault="00CF5DEF" w:rsidP="00CF5DEF">
      <w:pPr>
        <w:shd w:val="clear" w:color="auto" w:fill="FFFFFF"/>
        <w:ind w:right="0"/>
        <w:rPr>
          <w:rFonts w:ascii="Times New Roman" w:hAnsi="Times New Roman" w:cs="Times New Roman"/>
        </w:rPr>
      </w:pPr>
      <w:hyperlink r:id="rId5" w:tgtFrame="_blank" w:history="1">
        <w:r w:rsidRPr="00CF5DEF">
          <w:rPr>
            <w:rFonts w:ascii="Times New Roman" w:eastAsia="Times New Roman" w:hAnsi="Times New Roman" w:cs="Times New Roman"/>
            <w:color w:val="1697C7"/>
            <w:sz w:val="28"/>
            <w:u w:val="single"/>
            <w:lang w:eastAsia="ru-RU"/>
          </w:rPr>
          <w:t>Распоряжение Правительства Российской Федерации от 6 сентября 2021 года № 2466-р</w:t>
        </w:r>
      </w:hyperlink>
    </w:p>
    <w:sectPr w:rsidR="009C26B1" w:rsidRPr="00CF5DEF" w:rsidSect="00CF5D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F5DEF"/>
    <w:rsid w:val="00470F0E"/>
    <w:rsid w:val="00574CF6"/>
    <w:rsid w:val="009C26B1"/>
    <w:rsid w:val="00A97A16"/>
    <w:rsid w:val="00CF5DEF"/>
    <w:rsid w:val="00F1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paragraph" w:styleId="2">
    <w:name w:val="heading 2"/>
    <w:basedOn w:val="a"/>
    <w:link w:val="20"/>
    <w:uiPriority w:val="9"/>
    <w:qFormat/>
    <w:rsid w:val="00CF5DEF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5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334">
          <w:marLeft w:val="0"/>
          <w:marRight w:val="0"/>
          <w:marTop w:val="529"/>
          <w:marBottom w:val="424"/>
          <w:divBdr>
            <w:top w:val="none" w:sz="0" w:space="0" w:color="auto"/>
            <w:left w:val="none" w:sz="0" w:space="0" w:color="auto"/>
            <w:bottom w:val="dashed" w:sz="8" w:space="16" w:color="B9B9B9"/>
            <w:right w:val="none" w:sz="0" w:space="0" w:color="auto"/>
          </w:divBdr>
          <w:divsChild>
            <w:div w:id="159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yrLdCTR1nAFyqkKk7Ha6PdZM3eBAQTnn.pdf" TargetMode="External"/><Relationship Id="rId4" Type="http://schemas.openxmlformats.org/officeDocument/2006/relationships/hyperlink" Target="http://static.government.ru/media/files/Hma2KD3urjzxfTgx9O8VhVzlDRmtA4p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2022-05-13T11:10:00Z</cp:lastPrinted>
  <dcterms:created xsi:type="dcterms:W3CDTF">2022-05-13T11:08:00Z</dcterms:created>
  <dcterms:modified xsi:type="dcterms:W3CDTF">2022-05-13T11:10:00Z</dcterms:modified>
</cp:coreProperties>
</file>